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传媒学院实验室（工作坊）管理制度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为加强传媒学院实验室（工作坊）管理，确保实验室（工作坊）及其设备安全，保证实验实践教学的顺利开展，特制定本制度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一、责任分工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1．实验室（工作坊）管理责任落实到人。具体负责分工见附表。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2．所有实验室（工作坊）由</w:t>
      </w:r>
      <w:r>
        <w:rPr>
          <w:sz w:val="28"/>
          <w:szCs w:val="28"/>
        </w:rPr>
        <w:t>实训中心</w:t>
      </w:r>
      <w:r>
        <w:rPr>
          <w:rFonts w:hint="eastAsia"/>
          <w:sz w:val="28"/>
          <w:szCs w:val="28"/>
        </w:rPr>
        <w:t>负责监管。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二、场所管理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实验室（工作坊）是开展实验实践教学的场所，要按照教学计划及学院安排进行使用，不得随意安排其他活动，更不得随意外借，若因教学计划以外的活动需要临时使用，需提出书面申请，经管理人员同意并报分管领导批准后方可使用；若使用时间较长，须经党政联席会研究通过方可使用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．无关人员不得随意进入实验场所。有实验课程的学生在教学计划安排的时间内，到实验所安排的实验室做实验；承担工作坊项目的学生，按照计划安排进入相关的工作坊开展工作坊项目研发。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．除工作坊管理人员及指定的协助管理的同学之外不得私自配取钥匙，一经发现严肃处理。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三、设备管理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6．各项目成员保护好各自的电脑及其它相关设备（如打印机、复印机等），认真做好“防尘、防潮、防火、防盗、防故障、防雷击”的“六防”工作。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7．养成人走关机的良好习惯，节约用电、节约用纸、节约使用耗材等相关资源。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8．各人原则上只能使用自己分配的计算机。非必要时，不能将机器交由他人操作（特别是非本工作坊）。未经当事人同意，不能擅自在他人的计算机上进行任何操作。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9．严格按操作规程使用实验设备，对违反操作规程和因保管不善致使仪器损坏，要追究当事人责任。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10．实验</w:t>
      </w:r>
      <w:r>
        <w:rPr>
          <w:sz w:val="28"/>
          <w:szCs w:val="28"/>
        </w:rPr>
        <w:t>室</w:t>
      </w:r>
      <w:r>
        <w:rPr>
          <w:rFonts w:hint="eastAsia"/>
          <w:sz w:val="28"/>
          <w:szCs w:val="28"/>
        </w:rPr>
        <w:t>设备原则上不得外借，若确需借出使用，要严格按相关规定，履行借用手续。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四、日常管理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11．室内要保持肃静，举止得当。不得大声喧哗、嬉笑打闹、聚堆聊天、玩游戏。严禁</w:t>
      </w:r>
      <w:r>
        <w:rPr>
          <w:sz w:val="28"/>
          <w:szCs w:val="28"/>
        </w:rPr>
        <w:t>在实验室内</w:t>
      </w:r>
      <w:r>
        <w:rPr>
          <w:rFonts w:hint="eastAsia"/>
          <w:sz w:val="28"/>
          <w:szCs w:val="28"/>
        </w:rPr>
        <w:t>吸烟、</w:t>
      </w:r>
      <w:r>
        <w:rPr>
          <w:sz w:val="28"/>
          <w:szCs w:val="28"/>
        </w:rPr>
        <w:t>进餐、</w:t>
      </w:r>
      <w:r>
        <w:rPr>
          <w:rFonts w:hint="eastAsia"/>
          <w:sz w:val="28"/>
          <w:szCs w:val="28"/>
        </w:rPr>
        <w:t>饮酒。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12．实内要保持卫生整洁，桌椅整齐，严禁随地吐痰、乱丢纸屑。个人使用的桌椅、设备等由各使用人自行清洁。每天值日人员应进行清扫整理。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13．自觉爱护实验室内一切仪器设备、设施，不准乱拿、乱用、乱拆、乱装。各仪器做到经常维护、保养和检查。</w:t>
      </w:r>
    </w:p>
    <w:p>
      <w:pPr>
        <w:pStyle w:val="9"/>
        <w:adjustRightInd w:val="0"/>
        <w:snapToGrid w:val="0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．防火宅、防盗窃、防损坏、防隐患事故的发生，是每个成员的义务。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15．确保实验室的安全，不私拉电线，不使用大功率电器及其他与实验教学无关的电器设备。</w:t>
      </w:r>
    </w:p>
    <w:p>
      <w:pPr>
        <w:adjustRightInd w:val="0"/>
        <w:snapToGrid w:val="0"/>
        <w:spacing w:line="36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Calibri" w:hAnsi="Calibri" w:eastAsia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实验指导教师应提前进入实验室，做好实验的准备工作；实验过程中，指导教师不得擅自离开实验室，在做好实验指导的同时，监督学生遵守实验室纪律；实验结束后，应认真填写《实验教学指导记录》，督促学生整理好实验设备，关好门窗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本制度自2021年4月21日经传媒学院党政联席会通过之日起执行。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实验室（工作坊）负责分工</w:t>
      </w:r>
    </w:p>
    <w:p>
      <w:pPr>
        <w:spacing w:line="360" w:lineRule="auto"/>
        <w:ind w:firstLine="561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公用实验室：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7120、731</w:t>
      </w:r>
      <w:r>
        <w:rPr>
          <w:sz w:val="28"/>
          <w:szCs w:val="28"/>
        </w:rPr>
        <w:t>7、</w:t>
      </w:r>
      <w:r>
        <w:rPr>
          <w:rFonts w:hint="eastAsia"/>
          <w:sz w:val="28"/>
          <w:szCs w:val="28"/>
        </w:rPr>
        <w:t>7417、敏行楼机房等负责人：张玉苹</w:t>
      </w:r>
    </w:p>
    <w:p>
      <w:pPr>
        <w:spacing w:line="360" w:lineRule="auto"/>
        <w:ind w:firstLine="561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专业实验室：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6322负责人：陈思雨</w:t>
      </w:r>
    </w:p>
    <w:p>
      <w:pPr>
        <w:spacing w:line="360" w:lineRule="auto"/>
        <w:ind w:firstLine="560" w:firstLineChars="200"/>
        <w:rPr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6407、7418（北）负责人：李云梓</w:t>
      </w:r>
    </w:p>
    <w:bookmarkEnd w:id="0"/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7117、7418（南）负责人：石正涛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4507负责人：刘蕊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7425负责人：庄艳杰</w:t>
      </w:r>
    </w:p>
    <w:p>
      <w:pPr>
        <w:spacing w:line="360" w:lineRule="auto"/>
        <w:ind w:firstLine="561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工作坊：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数字媒体工作坊（7103）负责人：董辉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7425动漫工作坊负责人：庄艳杰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7431三维工作坊负责人：徐向丽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影视摄制工作坊（7418南）负责人：石正涛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76"/>
    <w:rsid w:val="00016445"/>
    <w:rsid w:val="00061DDD"/>
    <w:rsid w:val="00126FD1"/>
    <w:rsid w:val="001431A0"/>
    <w:rsid w:val="001A57C0"/>
    <w:rsid w:val="001B0FC3"/>
    <w:rsid w:val="001C5EEB"/>
    <w:rsid w:val="00264619"/>
    <w:rsid w:val="002F240E"/>
    <w:rsid w:val="002F51EE"/>
    <w:rsid w:val="003B18CD"/>
    <w:rsid w:val="00404C32"/>
    <w:rsid w:val="00416372"/>
    <w:rsid w:val="004946DE"/>
    <w:rsid w:val="005B4665"/>
    <w:rsid w:val="005C7D0F"/>
    <w:rsid w:val="005D4407"/>
    <w:rsid w:val="00614B60"/>
    <w:rsid w:val="00632073"/>
    <w:rsid w:val="00720E04"/>
    <w:rsid w:val="00755B78"/>
    <w:rsid w:val="00760DF5"/>
    <w:rsid w:val="00794F05"/>
    <w:rsid w:val="007C4A0E"/>
    <w:rsid w:val="0086329D"/>
    <w:rsid w:val="008711F1"/>
    <w:rsid w:val="008D5553"/>
    <w:rsid w:val="009439C1"/>
    <w:rsid w:val="00993911"/>
    <w:rsid w:val="00A05BD5"/>
    <w:rsid w:val="00A16F02"/>
    <w:rsid w:val="00A81FA9"/>
    <w:rsid w:val="00AE26D1"/>
    <w:rsid w:val="00BD3C57"/>
    <w:rsid w:val="00C3469F"/>
    <w:rsid w:val="00C34E19"/>
    <w:rsid w:val="00D5109D"/>
    <w:rsid w:val="00D7391F"/>
    <w:rsid w:val="00D753D2"/>
    <w:rsid w:val="00DC24EC"/>
    <w:rsid w:val="00DD7FC7"/>
    <w:rsid w:val="00DF283C"/>
    <w:rsid w:val="00E96B09"/>
    <w:rsid w:val="00EA03C3"/>
    <w:rsid w:val="00EC6F0E"/>
    <w:rsid w:val="00F15AEC"/>
    <w:rsid w:val="00F419F6"/>
    <w:rsid w:val="00F526F0"/>
    <w:rsid w:val="00FA2B76"/>
    <w:rsid w:val="00FB0CB0"/>
    <w:rsid w:val="35FC0943"/>
    <w:rsid w:val="3FBF4B38"/>
    <w:rsid w:val="EFF6687C"/>
    <w:rsid w:val="F2EFEF0C"/>
    <w:rsid w:val="FBB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197</Words>
  <Characters>1125</Characters>
  <Lines>9</Lines>
  <Paragraphs>2</Paragraphs>
  <TotalTime>23</TotalTime>
  <ScaleCrop>false</ScaleCrop>
  <LinksUpToDate>false</LinksUpToDate>
  <CharactersWithSpaces>1320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2018-03-18T01:15:00Z</dcterms:created>
  <dc:creator>lenovo</dc:creator>
  <cp:lastModifiedBy>zongxufeng</cp:lastModifiedBy>
  <dcterms:modified xsi:type="dcterms:W3CDTF">2021-05-07T16:54:25Z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